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456C" w14:textId="0D7D4BAD" w:rsidR="00853EB6" w:rsidRDefault="00853EB6">
      <w:pPr>
        <w:jc w:val="center"/>
        <w:textAlignment w:val="baseline"/>
        <w:divId w:val="794446049"/>
        <w:rPr>
          <w:rFonts w:ascii="inherit" w:eastAsia="Times New Roman" w:hAnsi="inherit"/>
          <w:caps/>
          <w:kern w:val="0"/>
          <w14:ligatures w14:val="none"/>
        </w:rPr>
      </w:pPr>
      <w:r>
        <w:rPr>
          <w:rFonts w:ascii="inherit" w:eastAsia="Times New Roman" w:hAnsi="inherit"/>
          <w:caps/>
        </w:rPr>
        <w:t>Conditions générales</w:t>
      </w:r>
      <w:r w:rsidR="00AB7AD0">
        <w:rPr>
          <w:rFonts w:ascii="inherit" w:eastAsia="Times New Roman" w:hAnsi="inherit"/>
          <w:caps/>
        </w:rPr>
        <w:t xml:space="preserve"> LVAT</w:t>
      </w:r>
    </w:p>
    <w:p w14:paraId="14130612" w14:textId="77777777" w:rsidR="00853EB6" w:rsidRDefault="00B26F99">
      <w:pPr>
        <w:textAlignment w:val="baseline"/>
        <w:divId w:val="617033472"/>
        <w:rPr>
          <w:rFonts w:ascii="Times New Roman" w:eastAsia="Times New Roman" w:hAnsi="Times New Roman"/>
        </w:rPr>
      </w:pPr>
      <w:hyperlink r:id="rId5" w:history="1">
        <w:r w:rsidR="00853EB6">
          <w:rPr>
            <w:rFonts w:eastAsia="Times New Roman"/>
            <w:noProof/>
            <w:color w:val="0000FF"/>
            <w:bdr w:val="none" w:sz="0" w:space="0" w:color="auto" w:frame="1"/>
          </w:rPr>
          <mc:AlternateContent>
            <mc:Choice Requires="wps">
              <w:drawing>
                <wp:inline distT="0" distB="0" distL="0" distR="0" wp14:anchorId="3CC33B44" wp14:editId="28C57160">
                  <wp:extent cx="478790" cy="188595"/>
                  <wp:effectExtent l="0" t="0" r="0" b="1905"/>
                  <wp:docPr id="602547720" name="Rectangle 1" descr="Img_KONE_New_Brand_Logo_Bl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87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097B9" id="Rectangle 1" o:spid="_x0000_s1026" alt="Img_KONE_New_Brand_Logo_Blue" style="width:37.7pt;height:14.8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9/V82wEAAKYDAAAOAAAAZHJzL2Uyb0RvYy54bWysU8tu2zAQvBfoPxB7ryUbdm0LpoMg&#13;&#10;QYoCaWsgzQfQFCkRlbjsLm3J/fpClBO76a3oZcF9aHZ2MNrc9G0jjobYoZcwneQgjNdYOl9JeP7+&#13;&#10;8GEFgqPypWrQGwknw3Czff9u04XCzLDGpjQk+rbxXHRBQh1jKLKMdW1axRMMxvdtY5FaFXmCVGUl&#13;&#10;qc75qm2yWZ5/zDqkMhBqw+x8dT82YZvwrTU6frOWTRSNhBxETJFS3KeYbTeqqEiF2ukzD/UPNFrl&#13;&#10;PFxB3auoxIHcX1Ct04SMNk40thla67RJR2SzfJq/OeepVsGkY7joOLzqxP8PVn89PoUdDdQ5PKL+&#13;&#10;wcLjXa18ZW45GB0lTOFSIsKuNqrkVM62m6wLXLyCDAmHHYl99wVLI0EdIiZdekvtsAStFX1S/nTR&#13;&#10;3/RR6F7CfLlarnMQ+iRhulot1gsQww5VvHweiOMng60YHhLI6Jjg1fGR43n2ZWZY5/HBNc3QUEXj&#13;&#10;/6xkYyldMJAeTMPFHsvTjgTh6JWjoSihRvoFoiMVJPDPgyIDovnsWcJ6Op8PxkrJfLGc5SDourO/&#13;&#10;7iivayQJEcT4vIujGQ+BXFUnsUeSt4eI1o0nXWid9e44JFXOvh3Mdp2nqcvvtf0NAAD//wMAUEsD&#13;&#10;BBQABgAIAAAAIQC30BJt4QAAAAkBAAAPAAAAZHJzL2Rvd25yZXYueG1sTM9BS8MwFMDxu+B3CG+w&#13;&#10;i9h0Q512fR0yEYcIw053zppnW0xeuiZr47cXvejlf/sffvkqWiMG6n3rGGGWpCCIK6dbrhHedo+X&#13;&#10;tyB8UKyVcUwIX+RhVZyf5SrTbuRXGspQi2gN+0whNCF0mZS+asgqn7iOOFrz4Xqrgk9cX0vdq7Hl&#13;&#10;2ho5T9MbaVXLIHyjOlo3VH2WJ4swVtthv3t5ktuL/cbxcXNcl+/PiNNJfFhOJ/F+CSJQDH8H/BgQ&#13;&#10;ZlDkKju4E2svDEIKIvy2R1hcX4E4IMzvFiBkkcv/guIbAAD//wMAUEsBAi0AFAAGAAgAAAAhAFoi&#13;&#10;k6P/AAAA5QEAABMAAAAAAAAAAAAAAAAAAAAAAFtDb250ZW50X1R5cGVzXS54bWxQSwECLQAUAAYA&#13;&#10;CAAAACEAp0rPONgAAACWAQAACwAAAAAAAAAAAAAAAAAwAQAAX3JlbHMvLnJlbHNQSwECLQAUAAYA&#13;&#10;CAAAACEAE/f1fNsBAACmAwAADgAAAAAAAAAAAAAAAAAxAgAAZHJzL2Uyb0RvYy54bWxQSwECLQAU&#13;&#10;AAYACAAAACEAt9ASbeEAAAAJAQAADwAAAAAAAAAAAAAAAAA4BAAAZHJzL2Rvd25yZXYueG1sUEsF&#13;&#10;BgAAAAAEAAQA8wAAAEYFAAAAAA==&#13;&#10;" filled="f" stroked="f">
                  <o:lock v:ext="edit" aspectratio="t"/>
                  <w10:anchorlock/>
                </v:rect>
              </w:pict>
            </mc:Fallback>
          </mc:AlternateContent>
        </w:r>
      </w:hyperlink>
    </w:p>
    <w:p w14:paraId="38DC9F1B" w14:textId="77777777" w:rsidR="00853EB6" w:rsidRDefault="00853EB6">
      <w:pPr>
        <w:pStyle w:val="language-selector"/>
        <w:numPr>
          <w:ilvl w:val="0"/>
          <w:numId w:val="1"/>
        </w:numPr>
        <w:spacing w:before="0" w:beforeAutospacing="0" w:after="0" w:afterAutospacing="0"/>
        <w:textAlignment w:val="baseline"/>
        <w:divId w:val="1058627716"/>
        <w:rPr>
          <w:rFonts w:eastAsia="Times New Roman"/>
        </w:rPr>
      </w:pPr>
    </w:p>
    <w:p w14:paraId="02D09BFD" w14:textId="77777777" w:rsidR="00853EB6" w:rsidRDefault="00853EB6">
      <w:pPr>
        <w:pStyle w:val="hamberger-menu"/>
        <w:numPr>
          <w:ilvl w:val="0"/>
          <w:numId w:val="1"/>
        </w:numPr>
        <w:spacing w:before="0" w:beforeAutospacing="0" w:after="0" w:afterAutospacing="0"/>
        <w:textAlignment w:val="baseline"/>
        <w:divId w:val="1058627716"/>
        <w:rPr>
          <w:rFonts w:eastAsia="Times New Roman"/>
        </w:rPr>
      </w:pPr>
    </w:p>
    <w:p w14:paraId="17FCEFD6" w14:textId="77777777" w:rsidR="00853EB6" w:rsidRDefault="00B26F99">
      <w:pPr>
        <w:textAlignment w:val="baseline"/>
        <w:divId w:val="1158812345"/>
        <w:rPr>
          <w:rFonts w:eastAsia="Times New Roman"/>
        </w:rPr>
      </w:pPr>
      <w:hyperlink r:id="rId6" w:tooltip="Retour au haut de la page" w:history="1">
        <w:r w:rsidR="00853EB6">
          <w:rPr>
            <w:rStyle w:val="Lienhypertexte"/>
            <w:rFonts w:eastAsia="Times New Roman"/>
            <w:bdr w:val="none" w:sz="0" w:space="0" w:color="auto" w:frame="1"/>
          </w:rPr>
          <w:t>Retour au haut de la page</w:t>
        </w:r>
      </w:hyperlink>
    </w:p>
    <w:p w14:paraId="5D899DB0" w14:textId="77777777" w:rsidR="00853EB6" w:rsidRDefault="00853EB6">
      <w:pPr>
        <w:pStyle w:val="Titre1"/>
        <w:spacing w:before="0" w:after="0"/>
        <w:textAlignment w:val="baseline"/>
        <w:divId w:val="1621573764"/>
        <w:rPr>
          <w:rFonts w:ascii="inherit" w:eastAsia="Times New Roman" w:hAnsi="inherit"/>
          <w:spacing w:val="-5"/>
        </w:rPr>
      </w:pPr>
      <w:r>
        <w:rPr>
          <w:rFonts w:ascii="inherit" w:eastAsia="Times New Roman" w:hAnsi="inherit"/>
          <w:b/>
          <w:bCs/>
          <w:spacing w:val="-5"/>
        </w:rPr>
        <w:t>CONDITIONS GÉNÉRALES DE VENTE</w:t>
      </w:r>
    </w:p>
    <w:p w14:paraId="03735B95" w14:textId="73F16650"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Les conditions générales de vente sont d’application à tous les travaux et services fournis par </w:t>
      </w:r>
      <w:r w:rsidR="005142C9">
        <w:rPr>
          <w:rFonts w:ascii="inherit" w:eastAsia="Times New Roman" w:hAnsi="inherit"/>
        </w:rPr>
        <w:t>LVAT</w:t>
      </w:r>
      <w:r>
        <w:rPr>
          <w:rFonts w:ascii="inherit" w:eastAsia="Times New Roman" w:hAnsi="inherit"/>
        </w:rPr>
        <w:t xml:space="preserve"> sur les installations du Client (ex : l’ascenseur, la porte automatique et/ou l’escalator, tapis roulant…). Les conditions générales de vente de </w:t>
      </w:r>
      <w:r w:rsidR="005142C9">
        <w:rPr>
          <w:rFonts w:ascii="inherit" w:eastAsia="Times New Roman" w:hAnsi="inherit"/>
        </w:rPr>
        <w:t>LVAT</w:t>
      </w:r>
      <w:r>
        <w:rPr>
          <w:rFonts w:ascii="inherit" w:eastAsia="Times New Roman" w:hAnsi="inherit"/>
        </w:rPr>
        <w:t xml:space="preserve"> ont priorité sur les conditions du client, qui sont considérées comme n’ayant aucune valeur.</w:t>
      </w:r>
    </w:p>
    <w:p w14:paraId="7B8D1328" w14:textId="604B9034" w:rsidR="00853EB6" w:rsidRDefault="005142C9"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LVAT</w:t>
      </w:r>
      <w:r w:rsidR="00853EB6">
        <w:rPr>
          <w:rFonts w:ascii="inherit" w:eastAsia="Times New Roman" w:hAnsi="inherit"/>
        </w:rPr>
        <w:t xml:space="preserve"> fournit les biens et services décrits dans son offre et qu'elle estime nécessaires sur la base de sa connaissance et, le cas échéant, de l'analyse technique de l'installation. </w:t>
      </w:r>
      <w:r>
        <w:rPr>
          <w:rFonts w:ascii="inherit" w:eastAsia="Times New Roman" w:hAnsi="inherit"/>
        </w:rPr>
        <w:t>LVAT</w:t>
      </w:r>
      <w:r w:rsidR="00853EB6">
        <w:rPr>
          <w:rFonts w:ascii="inherit" w:eastAsia="Times New Roman" w:hAnsi="inherit"/>
        </w:rPr>
        <w:t xml:space="preserve"> ne transfère aucun droit de propriété intellectuelle.</w:t>
      </w:r>
    </w:p>
    <w:p w14:paraId="6E24CFED"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La fourniture de biens et/ou de services doit avoir lieu dans un délai raisonnable. Ce délai de livraison dépend de la disponibilité de la marchandise et du personnel autorisé. Le cas échéant, les délais de livraison indiqués sont indicatifs.</w:t>
      </w:r>
    </w:p>
    <w:p w14:paraId="1549B49B"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Les travaux en hauteur nécessitent une nacelle élévatrice. Dans le secteur pétrochimique, ces travaux sont exclus, sauf en présence d'une tierce personne formée.</w:t>
      </w:r>
    </w:p>
    <w:p w14:paraId="47A25B60" w14:textId="68DBAB5A"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Les services sont effectués pendant les heures de travail normales de KONE et sont facturés au taux horaire applicable. Les services rendus en dehors des heures normales de travail de </w:t>
      </w:r>
      <w:r w:rsidR="005142C9">
        <w:rPr>
          <w:rFonts w:ascii="inherit" w:eastAsia="Times New Roman" w:hAnsi="inherit"/>
        </w:rPr>
        <w:t>LVAT</w:t>
      </w:r>
      <w:r>
        <w:rPr>
          <w:rFonts w:ascii="inherit" w:eastAsia="Times New Roman" w:hAnsi="inherit"/>
        </w:rPr>
        <w:t xml:space="preserve"> seront facturés à 150% et les services rendus les dimanches et jours fériés à 200%. Les frais de déplacement et de réinstallation sont facturés à leur prix de revient.</w:t>
      </w:r>
    </w:p>
    <w:p w14:paraId="3A984D23"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Le transport et la livraison des marchandises sont aux frais et risques du Client.</w:t>
      </w:r>
    </w:p>
    <w:p w14:paraId="7FD41AB1" w14:textId="001E770F"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La livraison de pièces détachées est facturée au prix du jour de la livraison. Les autres services sont facturés conformément à l'offre </w:t>
      </w:r>
      <w:r w:rsidR="005142C9">
        <w:rPr>
          <w:rFonts w:ascii="inherit" w:eastAsia="Times New Roman" w:hAnsi="inherit"/>
        </w:rPr>
        <w:t>LVAT</w:t>
      </w:r>
      <w:r>
        <w:rPr>
          <w:rFonts w:ascii="inherit" w:eastAsia="Times New Roman" w:hAnsi="inherit"/>
        </w:rPr>
        <w:t xml:space="preserve"> ou à la confirmation de la commande. Sauf accord contraire, les pièces récupérées lors de travaux de remplacement ou de réparation deviennent la propriété immédiate de </w:t>
      </w:r>
      <w:r w:rsidR="005142C9">
        <w:rPr>
          <w:rFonts w:ascii="inherit" w:eastAsia="Times New Roman" w:hAnsi="inherit"/>
        </w:rPr>
        <w:t>LVAT</w:t>
      </w:r>
      <w:r>
        <w:rPr>
          <w:rFonts w:ascii="inherit" w:eastAsia="Times New Roman" w:hAnsi="inherit"/>
        </w:rPr>
        <w:t>.</w:t>
      </w:r>
    </w:p>
    <w:p w14:paraId="0710F67C"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Les biens et services sont réputés acceptés, sauf si le Client conteste l'acceptation dans un délai de huit jours calendriers à compter de la date de réception, par lettre recommandée en indiquant les motifs de la contestation.</w:t>
      </w:r>
    </w:p>
    <w:p w14:paraId="30CCA207" w14:textId="10380D11"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Paiement : les factures de </w:t>
      </w:r>
      <w:r w:rsidR="00133B76">
        <w:rPr>
          <w:rFonts w:ascii="inherit" w:eastAsia="Times New Roman" w:hAnsi="inherit"/>
        </w:rPr>
        <w:t>LVAT</w:t>
      </w:r>
      <w:r>
        <w:rPr>
          <w:rFonts w:ascii="inherit" w:eastAsia="Times New Roman" w:hAnsi="inherit"/>
        </w:rPr>
        <w:t xml:space="preserve"> sont payables dans un délai de quinze jours calendriers par virement bancaire au numéro de compte </w:t>
      </w:r>
      <w:r w:rsidR="005633DA">
        <w:rPr>
          <w:rFonts w:ascii="inherit" w:eastAsia="Times New Roman" w:hAnsi="inherit"/>
        </w:rPr>
        <w:t>FR</w:t>
      </w:r>
      <w:r w:rsidR="000D55E2">
        <w:rPr>
          <w:rFonts w:ascii="inherit" w:eastAsia="Times New Roman" w:hAnsi="inherit"/>
        </w:rPr>
        <w:t>**</w:t>
      </w:r>
      <w:r w:rsidR="005633DA">
        <w:rPr>
          <w:rFonts w:ascii="inherit" w:eastAsia="Times New Roman" w:hAnsi="inherit"/>
        </w:rPr>
        <w:t xml:space="preserve"> </w:t>
      </w:r>
      <w:r w:rsidR="000D55E2">
        <w:rPr>
          <w:rFonts w:ascii="inherit" w:eastAsia="Times New Roman" w:hAnsi="inherit"/>
        </w:rPr>
        <w:t>**********</w:t>
      </w:r>
      <w:r>
        <w:rPr>
          <w:rFonts w:ascii="inherit" w:eastAsia="Times New Roman" w:hAnsi="inherit"/>
        </w:rPr>
        <w:t xml:space="preserve"> BNP PARIBAS FORTIS (Belgique) ou LU</w:t>
      </w:r>
      <w:r w:rsidR="005633DA">
        <w:rPr>
          <w:rFonts w:ascii="inherit" w:eastAsia="Times New Roman" w:hAnsi="inherit"/>
        </w:rPr>
        <w:t xml:space="preserve">** ******** ** </w:t>
      </w:r>
      <w:r>
        <w:rPr>
          <w:rFonts w:ascii="inherit" w:eastAsia="Times New Roman" w:hAnsi="inherit"/>
        </w:rPr>
        <w:t xml:space="preserve"> BNP PARIBAS FORTIS (Grand-Duché de Luxembourg).</w:t>
      </w:r>
    </w:p>
    <w:p w14:paraId="3570BC1D" w14:textId="5A04C6F8"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Taux de TVA : Au moment de la demande d'intervention, le Client doit informer expressément </w:t>
      </w:r>
      <w:r w:rsidR="00133B76">
        <w:rPr>
          <w:rFonts w:ascii="inherit" w:eastAsia="Times New Roman" w:hAnsi="inherit"/>
        </w:rPr>
        <w:t>LVAT</w:t>
      </w:r>
      <w:r>
        <w:rPr>
          <w:rFonts w:ascii="inherit" w:eastAsia="Times New Roman" w:hAnsi="inherit"/>
        </w:rPr>
        <w:t xml:space="preserve"> de tous les détails concernant le taux de TVA à appliquer. Tout préjudice financier pouvant résulter d'une information manquante, incomplète ou erronée fournie par le client est à la charge de ce dernier.</w:t>
      </w:r>
    </w:p>
    <w:p w14:paraId="40ED68A5"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Révision des prix : les prix sont révisables selon les conditions de l’offre sous réserve de l'application de la formule (Belgique: AD/AGORIA; Grand-Duché de Luxembourg: STATEC).</w:t>
      </w:r>
    </w:p>
    <w:p w14:paraId="6ED4600C" w14:textId="7777777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A défaut de paiement intégral dans le délai de paiement susmentionné, le Client est redevable de plein droit et automatiquement d'un intérêt de retard de 12% par an. Les intérêts sont dus par mensualités de 1/12ème et chaque mois commencé est pris en compte dans son intégralité. En outre, le client est tenu de payer une indemnité forfaitaire de 10% du montant dû, avec un minimum de 90 euros. En cas d'inexécution par le Client de quelque obligation que ce soit, toutes les sommes dues, même au titre d'une autre commande, seront exigibles automatiquement et de plein droit.</w:t>
      </w:r>
    </w:p>
    <w:p w14:paraId="6475B1F4" w14:textId="564465C7" w:rsidR="00853EB6" w:rsidRDefault="00133B7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LVAT</w:t>
      </w:r>
      <w:r w:rsidR="00853EB6">
        <w:rPr>
          <w:rFonts w:ascii="inherit" w:eastAsia="Times New Roman" w:hAnsi="inherit"/>
        </w:rPr>
        <w:t xml:space="preserve"> est à tout moment en droit de suspendre et/ou de mettre fin à sa prestation aux frais du Client. En particulier, </w:t>
      </w:r>
      <w:r>
        <w:rPr>
          <w:rFonts w:ascii="inherit" w:eastAsia="Times New Roman" w:hAnsi="inherit"/>
        </w:rPr>
        <w:t>LVAT</w:t>
      </w:r>
      <w:r w:rsidR="00853EB6">
        <w:rPr>
          <w:rFonts w:ascii="inherit" w:eastAsia="Times New Roman" w:hAnsi="inherit"/>
        </w:rPr>
        <w:t xml:space="preserve"> se réserve le droit d'invoquer l'application de cette clause en cas de risques indépendants de sa volonté relatifs à la sécurité et/ou au bien-être des employés de </w:t>
      </w:r>
      <w:r>
        <w:rPr>
          <w:rFonts w:ascii="inherit" w:eastAsia="Times New Roman" w:hAnsi="inherit"/>
        </w:rPr>
        <w:t>LVAT</w:t>
      </w:r>
      <w:r w:rsidR="00853EB6">
        <w:rPr>
          <w:rFonts w:ascii="inherit" w:eastAsia="Times New Roman" w:hAnsi="inherit"/>
        </w:rPr>
        <w:t>.</w:t>
      </w:r>
    </w:p>
    <w:p w14:paraId="1238D8C0" w14:textId="33C29A8C"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Le client s'engage à maintenir un environnement de travail approprié et sûr pour le personnel de </w:t>
      </w:r>
      <w:r w:rsidR="00DF2634">
        <w:rPr>
          <w:rFonts w:ascii="inherit" w:eastAsia="Times New Roman" w:hAnsi="inherit"/>
        </w:rPr>
        <w:t>LVAT</w:t>
      </w:r>
      <w:r>
        <w:rPr>
          <w:rFonts w:ascii="inherit" w:eastAsia="Times New Roman" w:hAnsi="inherit"/>
        </w:rPr>
        <w:t xml:space="preserve">. Le client doit assurer un accès facile et sûr à l'installation pour le personnel de </w:t>
      </w:r>
      <w:r w:rsidR="00DF2634">
        <w:rPr>
          <w:rFonts w:ascii="inherit" w:eastAsia="Times New Roman" w:hAnsi="inherit"/>
        </w:rPr>
        <w:t>LVAT</w:t>
      </w:r>
      <w:r>
        <w:rPr>
          <w:rFonts w:ascii="inherit" w:eastAsia="Times New Roman" w:hAnsi="inherit"/>
        </w:rPr>
        <w:t>.</w:t>
      </w:r>
    </w:p>
    <w:p w14:paraId="29E001F0" w14:textId="162CE4B6"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Le client s'engage à défendre, à indemniser et à dégager </w:t>
      </w:r>
      <w:r w:rsidR="00DF2634">
        <w:rPr>
          <w:rFonts w:ascii="inherit" w:eastAsia="Times New Roman" w:hAnsi="inherit"/>
        </w:rPr>
        <w:t>LVAT</w:t>
      </w:r>
      <w:r>
        <w:rPr>
          <w:rFonts w:ascii="inherit" w:eastAsia="Times New Roman" w:hAnsi="inherit"/>
        </w:rPr>
        <w:t xml:space="preserve"> de toute responsabilité, de tout coût, de tout dommage et de toute perte découlant de ou en relation avec toute violation des obligations contractuelles par le client et/ou ses agents ou découlant de toute faute, négligence ou fraude de la part du client et/ou de ses agents. Le Client indemnisera </w:t>
      </w:r>
      <w:r w:rsidR="00DF2634">
        <w:rPr>
          <w:rFonts w:ascii="inherit" w:eastAsia="Times New Roman" w:hAnsi="inherit"/>
        </w:rPr>
        <w:t>LVAT</w:t>
      </w:r>
      <w:r>
        <w:rPr>
          <w:rFonts w:ascii="inherit" w:eastAsia="Times New Roman" w:hAnsi="inherit"/>
        </w:rPr>
        <w:t xml:space="preserve"> pour tous les coûts découlant d'un déplacement inutile, d'un changement de calendrier, d'une modification de l'intervention/de la prestation en raison d'une décision ou d'une situation indépendante de la volonté de </w:t>
      </w:r>
      <w:r w:rsidR="006E221B">
        <w:rPr>
          <w:rFonts w:ascii="inherit" w:eastAsia="Times New Roman" w:hAnsi="inherit"/>
        </w:rPr>
        <w:t>LVAT</w:t>
      </w:r>
      <w:r>
        <w:rPr>
          <w:rFonts w:ascii="inherit" w:eastAsia="Times New Roman" w:hAnsi="inherit"/>
        </w:rPr>
        <w:t xml:space="preserve"> (par exemple, annulation ou reprogrammation par le Client ou ses agents, détection de substances nocives telles que l'amiante,..).</w:t>
      </w:r>
    </w:p>
    <w:p w14:paraId="11B712E8" w14:textId="5554FA78" w:rsidR="00853EB6" w:rsidRDefault="00DF2634"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LVAT</w:t>
      </w:r>
      <w:r w:rsidR="00853EB6">
        <w:rPr>
          <w:rFonts w:ascii="inherit" w:eastAsia="Times New Roman" w:hAnsi="inherit"/>
        </w:rPr>
        <w:t xml:space="preserve"> n'est pas responsable des frais de réparation et/ou de l'inexécution de ses obligations en raison d'événements indépendants de sa volonté. A titre d'exemple, une liste non exhaustive de cas :</w:t>
      </w:r>
      <w:r w:rsidR="00853EB6">
        <w:rPr>
          <w:rFonts w:ascii="inherit" w:eastAsia="Times New Roman" w:hAnsi="inherit"/>
        </w:rPr>
        <w:br/>
      </w:r>
    </w:p>
    <w:p w14:paraId="375D0308" w14:textId="77777777" w:rsidR="00853EB6" w:rsidRDefault="00853EB6" w:rsidP="00853EB6">
      <w:pPr>
        <w:numPr>
          <w:ilvl w:val="1"/>
          <w:numId w:val="2"/>
        </w:numPr>
        <w:spacing w:after="0" w:line="240" w:lineRule="auto"/>
        <w:textAlignment w:val="baseline"/>
        <w:divId w:val="31152041"/>
        <w:rPr>
          <w:rFonts w:ascii="inherit" w:eastAsia="Times New Roman" w:hAnsi="inherit"/>
        </w:rPr>
      </w:pPr>
      <w:r>
        <w:rPr>
          <w:rFonts w:ascii="inherit" w:eastAsia="Times New Roman" w:hAnsi="inherit"/>
        </w:rPr>
        <w:t>Catastrophes naturelles, pandémies, lock down, grèves, actes de violence, terrorisme, guerre,</w:t>
      </w:r>
    </w:p>
    <w:p w14:paraId="064A1EF4" w14:textId="77777777" w:rsidR="00853EB6" w:rsidRDefault="00853EB6" w:rsidP="00853EB6">
      <w:pPr>
        <w:numPr>
          <w:ilvl w:val="1"/>
          <w:numId w:val="2"/>
        </w:numPr>
        <w:spacing w:after="0" w:line="240" w:lineRule="auto"/>
        <w:textAlignment w:val="baseline"/>
        <w:divId w:val="31152041"/>
        <w:rPr>
          <w:rFonts w:ascii="inherit" w:eastAsia="Times New Roman" w:hAnsi="inherit"/>
        </w:rPr>
      </w:pPr>
      <w:r>
        <w:rPr>
          <w:rFonts w:ascii="inherit" w:eastAsia="Times New Roman" w:hAnsi="inherit"/>
        </w:rPr>
        <w:t>Infiltrations d'eau, inondations, glissements de terrain, ...</w:t>
      </w:r>
    </w:p>
    <w:p w14:paraId="64923055" w14:textId="77777777" w:rsidR="00853EB6" w:rsidRDefault="00853EB6" w:rsidP="00853EB6">
      <w:pPr>
        <w:numPr>
          <w:ilvl w:val="1"/>
          <w:numId w:val="2"/>
        </w:numPr>
        <w:spacing w:after="0" w:line="240" w:lineRule="auto"/>
        <w:textAlignment w:val="baseline"/>
        <w:divId w:val="31152041"/>
        <w:rPr>
          <w:rFonts w:ascii="inherit" w:eastAsia="Times New Roman" w:hAnsi="inherit"/>
        </w:rPr>
      </w:pPr>
      <w:r>
        <w:rPr>
          <w:rFonts w:ascii="inherit" w:eastAsia="Times New Roman" w:hAnsi="inherit"/>
        </w:rPr>
        <w:t>Pannes ou défaillances techniques causées par une cause externe (par exemple, la foudre, une mauvaise utilisation, un mouvement inutile, le vandalisme, un acte du client et/ou d'un tiers),</w:t>
      </w:r>
    </w:p>
    <w:p w14:paraId="575527D6" w14:textId="77777777" w:rsidR="00853EB6" w:rsidRDefault="00853EB6" w:rsidP="00853EB6">
      <w:pPr>
        <w:numPr>
          <w:ilvl w:val="1"/>
          <w:numId w:val="2"/>
        </w:numPr>
        <w:spacing w:after="0" w:line="240" w:lineRule="auto"/>
        <w:textAlignment w:val="baseline"/>
        <w:divId w:val="31152041"/>
        <w:rPr>
          <w:rFonts w:ascii="inherit" w:eastAsia="Times New Roman" w:hAnsi="inherit"/>
        </w:rPr>
      </w:pPr>
      <w:r>
        <w:rPr>
          <w:rFonts w:ascii="inherit" w:eastAsia="Times New Roman" w:hAnsi="inherit"/>
        </w:rPr>
        <w:t>Les décisions gouvernementales, les décrets officiels ou tout autre acte législatif ou exécutif exceptionnel (par exemple, la pollution lourde),</w:t>
      </w:r>
    </w:p>
    <w:p w14:paraId="78E6195A" w14:textId="29A59D50" w:rsidR="00853EB6" w:rsidRDefault="00853EB6" w:rsidP="00853EB6">
      <w:pPr>
        <w:numPr>
          <w:ilvl w:val="1"/>
          <w:numId w:val="2"/>
        </w:numPr>
        <w:spacing w:after="0" w:line="240" w:lineRule="auto"/>
        <w:textAlignment w:val="baseline"/>
        <w:divId w:val="31152041"/>
        <w:rPr>
          <w:rFonts w:ascii="inherit" w:eastAsia="Times New Roman" w:hAnsi="inherit"/>
        </w:rPr>
      </w:pPr>
      <w:r>
        <w:rPr>
          <w:rFonts w:ascii="inherit" w:eastAsia="Times New Roman" w:hAnsi="inherit"/>
        </w:rPr>
        <w:t>Pénurie générale de matières premières et de main-d'œuvre,</w:t>
      </w:r>
      <w:r>
        <w:rPr>
          <w:rFonts w:ascii="inherit" w:eastAsia="Times New Roman" w:hAnsi="inherit"/>
        </w:rPr>
        <w:br/>
        <w:t xml:space="preserve">Dans ces cas, </w:t>
      </w:r>
      <w:r w:rsidR="006E221B">
        <w:rPr>
          <w:rFonts w:ascii="inherit" w:eastAsia="Times New Roman" w:hAnsi="inherit"/>
        </w:rPr>
        <w:t>LVAT</w:t>
      </w:r>
      <w:r>
        <w:rPr>
          <w:rFonts w:ascii="inherit" w:eastAsia="Times New Roman" w:hAnsi="inherit"/>
        </w:rPr>
        <w:t xml:space="preserve"> peut ajuster, suspendre ou interrompre sa prestation et son délai d'intervention ou résilier le contrat sans être tenue de verser des dommages et intérêts.</w:t>
      </w:r>
    </w:p>
    <w:p w14:paraId="2E677F04" w14:textId="11CCE267"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Responsabilité : Si l'une des parties est tenue d'indemniser l'autre partie, la première à réparer son manquement au contrat sera le manquement en nature de la partie défaillante. En tout état de cause, l'indemnisation ne dépassera pas la réparation du préjudice que la partie fautive aurait pu prévoir au moment de la conclusion du contrat et, en tout état de cause, elle ne dépassera pas 5 % du montant principal de la facture. </w:t>
      </w:r>
      <w:r w:rsidR="00DF2634">
        <w:rPr>
          <w:rFonts w:ascii="inherit" w:eastAsia="Times New Roman" w:hAnsi="inherit"/>
        </w:rPr>
        <w:t>LVAT</w:t>
      </w:r>
      <w:r>
        <w:rPr>
          <w:rFonts w:ascii="inherit" w:eastAsia="Times New Roman" w:hAnsi="inherit"/>
        </w:rPr>
        <w:t xml:space="preserve"> n'est pas tenu de verser des dommages et intérêts pour les dommages indirects.</w:t>
      </w:r>
    </w:p>
    <w:p w14:paraId="538096E4" w14:textId="21AF57C9"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Tous les litiges entre le Client et </w:t>
      </w:r>
      <w:r w:rsidR="00EE339C">
        <w:rPr>
          <w:rFonts w:ascii="inherit" w:eastAsia="Times New Roman" w:hAnsi="inherit"/>
        </w:rPr>
        <w:t>LVAT LUX</w:t>
      </w:r>
      <w:r>
        <w:rPr>
          <w:rFonts w:ascii="inherit" w:eastAsia="Times New Roman" w:hAnsi="inherit"/>
        </w:rPr>
        <w:t xml:space="preserve"> </w:t>
      </w:r>
      <w:r w:rsidR="00EE339C">
        <w:rPr>
          <w:rFonts w:ascii="inherit" w:eastAsia="Times New Roman" w:hAnsi="inherit"/>
        </w:rPr>
        <w:t>SA</w:t>
      </w:r>
      <w:r w:rsidR="00293BDB">
        <w:rPr>
          <w:rFonts w:ascii="inherit" w:eastAsia="Times New Roman" w:hAnsi="inherit"/>
        </w:rPr>
        <w:t>RL</w:t>
      </w:r>
      <w:r>
        <w:rPr>
          <w:rFonts w:ascii="inherit" w:eastAsia="Times New Roman" w:hAnsi="inherit"/>
        </w:rPr>
        <w:t xml:space="preserve"> seront tranchés par le Tribunal d'entreprise de Bruxelles (chambre néerlandophone si l'installation est située en Flandre, chambre francophone si l'installation est située en Région de Bruxelles-Capitale ou en Wallonie). Le droit belge est applicable.</w:t>
      </w:r>
    </w:p>
    <w:p w14:paraId="07298BE3" w14:textId="057A9C12" w:rsidR="00853EB6" w:rsidRDefault="00853EB6" w:rsidP="00853EB6">
      <w:pPr>
        <w:numPr>
          <w:ilvl w:val="0"/>
          <w:numId w:val="2"/>
        </w:numPr>
        <w:spacing w:after="0" w:line="240" w:lineRule="auto"/>
        <w:textAlignment w:val="baseline"/>
        <w:divId w:val="31152041"/>
        <w:rPr>
          <w:rFonts w:ascii="inherit" w:eastAsia="Times New Roman" w:hAnsi="inherit"/>
        </w:rPr>
      </w:pPr>
      <w:r>
        <w:rPr>
          <w:rFonts w:ascii="inherit" w:eastAsia="Times New Roman" w:hAnsi="inherit"/>
        </w:rPr>
        <w:t xml:space="preserve">Tous les litiges entre le Client et </w:t>
      </w:r>
      <w:r w:rsidR="00293BDB">
        <w:rPr>
          <w:rFonts w:ascii="inherit" w:eastAsia="Times New Roman" w:hAnsi="inherit"/>
        </w:rPr>
        <w:t>LVAT</w:t>
      </w:r>
      <w:r>
        <w:rPr>
          <w:rFonts w:ascii="inherit" w:eastAsia="Times New Roman" w:hAnsi="inherit"/>
        </w:rPr>
        <w:t xml:space="preserve"> Luxembourg </w:t>
      </w:r>
      <w:r w:rsidR="00293BDB">
        <w:rPr>
          <w:rFonts w:ascii="inherit" w:eastAsia="Times New Roman" w:hAnsi="inherit"/>
        </w:rPr>
        <w:t>SÀRL</w:t>
      </w:r>
      <w:r>
        <w:rPr>
          <w:rFonts w:ascii="inherit" w:eastAsia="Times New Roman" w:hAnsi="inherit"/>
        </w:rPr>
        <w:t xml:space="preserve"> seront tranchés par le Tribunal de Commerce de Luxembourg. Le droit luxembourgeois est applicable.</w:t>
      </w:r>
    </w:p>
    <w:p w14:paraId="5FE83BE2" w14:textId="77777777" w:rsidR="00853EB6" w:rsidRDefault="00853EB6"/>
    <w:sectPr w:rsidR="00853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5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C37BB"/>
    <w:multiLevelType w:val="multilevel"/>
    <w:tmpl w:val="FFFFFFFF"/>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7405932">
    <w:abstractNumId w:val="0"/>
  </w:num>
  <w:num w:numId="2" w16cid:durableId="91266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B6"/>
    <w:rsid w:val="000D55E2"/>
    <w:rsid w:val="00133B76"/>
    <w:rsid w:val="001B57E4"/>
    <w:rsid w:val="00293BDB"/>
    <w:rsid w:val="002B07F3"/>
    <w:rsid w:val="005142C9"/>
    <w:rsid w:val="005633DA"/>
    <w:rsid w:val="006E221B"/>
    <w:rsid w:val="00853EB6"/>
    <w:rsid w:val="009060EF"/>
    <w:rsid w:val="00A84423"/>
    <w:rsid w:val="00AB7AD0"/>
    <w:rsid w:val="00DF2634"/>
    <w:rsid w:val="00EE339C"/>
    <w:rsid w:val="00F05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D7C2F6"/>
  <w15:chartTrackingRefBased/>
  <w15:docId w15:val="{60575BC6-5CE9-4D43-9447-2EC425A8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3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3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3E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3E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3E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3E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3E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3E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3E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3E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3E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3E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3E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3E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3E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3E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3E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3EB6"/>
    <w:rPr>
      <w:rFonts w:eastAsiaTheme="majorEastAsia" w:cstheme="majorBidi"/>
      <w:color w:val="272727" w:themeColor="text1" w:themeTint="D8"/>
    </w:rPr>
  </w:style>
  <w:style w:type="paragraph" w:styleId="Titre">
    <w:name w:val="Title"/>
    <w:basedOn w:val="Normal"/>
    <w:next w:val="Normal"/>
    <w:link w:val="TitreCar"/>
    <w:uiPriority w:val="10"/>
    <w:qFormat/>
    <w:rsid w:val="0085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3E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3E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3E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3EB6"/>
    <w:pPr>
      <w:spacing w:before="160"/>
      <w:jc w:val="center"/>
    </w:pPr>
    <w:rPr>
      <w:i/>
      <w:iCs/>
      <w:color w:val="404040" w:themeColor="text1" w:themeTint="BF"/>
    </w:rPr>
  </w:style>
  <w:style w:type="character" w:customStyle="1" w:styleId="CitationCar">
    <w:name w:val="Citation Car"/>
    <w:basedOn w:val="Policepardfaut"/>
    <w:link w:val="Citation"/>
    <w:uiPriority w:val="29"/>
    <w:rsid w:val="00853EB6"/>
    <w:rPr>
      <w:i/>
      <w:iCs/>
      <w:color w:val="404040" w:themeColor="text1" w:themeTint="BF"/>
    </w:rPr>
  </w:style>
  <w:style w:type="paragraph" w:styleId="Paragraphedeliste">
    <w:name w:val="List Paragraph"/>
    <w:basedOn w:val="Normal"/>
    <w:uiPriority w:val="34"/>
    <w:qFormat/>
    <w:rsid w:val="00853EB6"/>
    <w:pPr>
      <w:ind w:left="720"/>
      <w:contextualSpacing/>
    </w:pPr>
  </w:style>
  <w:style w:type="character" w:styleId="Accentuationintense">
    <w:name w:val="Intense Emphasis"/>
    <w:basedOn w:val="Policepardfaut"/>
    <w:uiPriority w:val="21"/>
    <w:qFormat/>
    <w:rsid w:val="00853EB6"/>
    <w:rPr>
      <w:i/>
      <w:iCs/>
      <w:color w:val="0F4761" w:themeColor="accent1" w:themeShade="BF"/>
    </w:rPr>
  </w:style>
  <w:style w:type="paragraph" w:styleId="Citationintense">
    <w:name w:val="Intense Quote"/>
    <w:basedOn w:val="Normal"/>
    <w:next w:val="Normal"/>
    <w:link w:val="CitationintenseCar"/>
    <w:uiPriority w:val="30"/>
    <w:qFormat/>
    <w:rsid w:val="00853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3EB6"/>
    <w:rPr>
      <w:i/>
      <w:iCs/>
      <w:color w:val="0F4761" w:themeColor="accent1" w:themeShade="BF"/>
    </w:rPr>
  </w:style>
  <w:style w:type="character" w:styleId="Rfrenceintense">
    <w:name w:val="Intense Reference"/>
    <w:basedOn w:val="Policepardfaut"/>
    <w:uiPriority w:val="32"/>
    <w:qFormat/>
    <w:rsid w:val="00853EB6"/>
    <w:rPr>
      <w:b/>
      <w:bCs/>
      <w:smallCaps/>
      <w:color w:val="0F4761" w:themeColor="accent1" w:themeShade="BF"/>
      <w:spacing w:val="5"/>
    </w:rPr>
  </w:style>
  <w:style w:type="character" w:styleId="Lienhypertexte">
    <w:name w:val="Hyperlink"/>
    <w:basedOn w:val="Policepardfaut"/>
    <w:uiPriority w:val="99"/>
    <w:semiHidden/>
    <w:unhideWhenUsed/>
    <w:rsid w:val="00853EB6"/>
    <w:rPr>
      <w:color w:val="0000FF"/>
      <w:u w:val="single"/>
    </w:rPr>
  </w:style>
  <w:style w:type="paragraph" w:customStyle="1" w:styleId="language-selector">
    <w:name w:val="language-selector"/>
    <w:basedOn w:val="Normal"/>
    <w:rsid w:val="00853EB6"/>
    <w:pPr>
      <w:spacing w:before="100" w:beforeAutospacing="1" w:after="100" w:afterAutospacing="1" w:line="240" w:lineRule="auto"/>
    </w:pPr>
    <w:rPr>
      <w:rFonts w:ascii="Times New Roman" w:hAnsi="Times New Roman" w:cs="Times New Roman"/>
      <w:kern w:val="0"/>
      <w14:ligatures w14:val="none"/>
    </w:rPr>
  </w:style>
  <w:style w:type="paragraph" w:customStyle="1" w:styleId="hamberger-menu">
    <w:name w:val="hamberger-menu"/>
    <w:basedOn w:val="Normal"/>
    <w:rsid w:val="00853EB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812345">
      <w:marLeft w:val="0"/>
      <w:marRight w:val="0"/>
      <w:marTop w:val="0"/>
      <w:marBottom w:val="0"/>
      <w:divBdr>
        <w:top w:val="none" w:sz="0" w:space="0" w:color="auto"/>
        <w:left w:val="none" w:sz="0" w:space="0" w:color="auto"/>
        <w:bottom w:val="none" w:sz="0" w:space="0" w:color="auto"/>
        <w:right w:val="none" w:sz="0" w:space="0" w:color="auto"/>
      </w:divBdr>
    </w:div>
    <w:div w:id="1266419974">
      <w:marLeft w:val="0"/>
      <w:marRight w:val="0"/>
      <w:marTop w:val="0"/>
      <w:marBottom w:val="0"/>
      <w:divBdr>
        <w:top w:val="none" w:sz="0" w:space="0" w:color="auto"/>
        <w:left w:val="none" w:sz="0" w:space="0" w:color="auto"/>
        <w:bottom w:val="none" w:sz="0" w:space="0" w:color="auto"/>
        <w:right w:val="none" w:sz="0" w:space="0" w:color="auto"/>
      </w:divBdr>
      <w:divsChild>
        <w:div w:id="1951008986">
          <w:marLeft w:val="0"/>
          <w:marRight w:val="0"/>
          <w:marTop w:val="0"/>
          <w:marBottom w:val="0"/>
          <w:divBdr>
            <w:top w:val="none" w:sz="0" w:space="0" w:color="auto"/>
            <w:left w:val="none" w:sz="0" w:space="0" w:color="auto"/>
            <w:bottom w:val="single" w:sz="6" w:space="0" w:color="CCCCCC"/>
            <w:right w:val="none" w:sz="0" w:space="0" w:color="auto"/>
          </w:divBdr>
          <w:divsChild>
            <w:div w:id="794446049">
              <w:marLeft w:val="0"/>
              <w:marRight w:val="0"/>
              <w:marTop w:val="0"/>
              <w:marBottom w:val="0"/>
              <w:divBdr>
                <w:top w:val="none" w:sz="0" w:space="0" w:color="auto"/>
                <w:left w:val="none" w:sz="0" w:space="0" w:color="auto"/>
                <w:bottom w:val="none" w:sz="0" w:space="0" w:color="auto"/>
                <w:right w:val="none" w:sz="0" w:space="0" w:color="auto"/>
              </w:divBdr>
            </w:div>
          </w:divsChild>
        </w:div>
        <w:div w:id="1377244180">
          <w:marLeft w:val="0"/>
          <w:marRight w:val="0"/>
          <w:marTop w:val="0"/>
          <w:marBottom w:val="0"/>
          <w:divBdr>
            <w:top w:val="none" w:sz="0" w:space="0" w:color="auto"/>
            <w:left w:val="none" w:sz="0" w:space="0" w:color="auto"/>
            <w:bottom w:val="single" w:sz="6" w:space="0" w:color="CCCCCC"/>
            <w:right w:val="none" w:sz="0" w:space="0" w:color="auto"/>
          </w:divBdr>
          <w:divsChild>
            <w:div w:id="1051341439">
              <w:marLeft w:val="0"/>
              <w:marRight w:val="0"/>
              <w:marTop w:val="0"/>
              <w:marBottom w:val="0"/>
              <w:divBdr>
                <w:top w:val="none" w:sz="0" w:space="0" w:color="auto"/>
                <w:left w:val="none" w:sz="0" w:space="0" w:color="auto"/>
                <w:bottom w:val="none" w:sz="0" w:space="0" w:color="auto"/>
                <w:right w:val="none" w:sz="0" w:space="0" w:color="auto"/>
              </w:divBdr>
              <w:divsChild>
                <w:div w:id="617033472">
                  <w:marLeft w:val="0"/>
                  <w:marRight w:val="0"/>
                  <w:marTop w:val="0"/>
                  <w:marBottom w:val="0"/>
                  <w:divBdr>
                    <w:top w:val="none" w:sz="0" w:space="0" w:color="auto"/>
                    <w:left w:val="none" w:sz="0" w:space="0" w:color="auto"/>
                    <w:bottom w:val="none" w:sz="0" w:space="0" w:color="auto"/>
                    <w:right w:val="none" w:sz="0" w:space="0" w:color="auto"/>
                  </w:divBdr>
                </w:div>
                <w:div w:id="10586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3764">
      <w:marLeft w:val="0"/>
      <w:marRight w:val="0"/>
      <w:marTop w:val="0"/>
      <w:marBottom w:val="0"/>
      <w:divBdr>
        <w:top w:val="none" w:sz="0" w:space="0" w:color="auto"/>
        <w:left w:val="none" w:sz="0" w:space="0" w:color="auto"/>
        <w:bottom w:val="none" w:sz="0" w:space="0" w:color="auto"/>
        <w:right w:val="none" w:sz="0" w:space="0" w:color="auto"/>
      </w:divBdr>
      <w:divsChild>
        <w:div w:id="1970935245">
          <w:marLeft w:val="0"/>
          <w:marRight w:val="0"/>
          <w:marTop w:val="0"/>
          <w:marBottom w:val="0"/>
          <w:divBdr>
            <w:top w:val="none" w:sz="0" w:space="0" w:color="auto"/>
            <w:left w:val="none" w:sz="0" w:space="0" w:color="auto"/>
            <w:bottom w:val="none" w:sz="0" w:space="0" w:color="auto"/>
            <w:right w:val="none" w:sz="0" w:space="0" w:color="auto"/>
          </w:divBdr>
          <w:divsChild>
            <w:div w:id="732389916">
              <w:marLeft w:val="0"/>
              <w:marRight w:val="0"/>
              <w:marTop w:val="0"/>
              <w:marBottom w:val="0"/>
              <w:divBdr>
                <w:top w:val="none" w:sz="0" w:space="0" w:color="auto"/>
                <w:left w:val="none" w:sz="0" w:space="0" w:color="auto"/>
                <w:bottom w:val="none" w:sz="0" w:space="0" w:color="auto"/>
                <w:right w:val="none" w:sz="0" w:space="0" w:color="auto"/>
              </w:divBdr>
              <w:divsChild>
                <w:div w:id="8146003">
                  <w:marLeft w:val="0"/>
                  <w:marRight w:val="0"/>
                  <w:marTop w:val="0"/>
                  <w:marBottom w:val="0"/>
                  <w:divBdr>
                    <w:top w:val="none" w:sz="0" w:space="0" w:color="auto"/>
                    <w:left w:val="none" w:sz="0" w:space="0" w:color="auto"/>
                    <w:bottom w:val="none" w:sz="0" w:space="0" w:color="auto"/>
                    <w:right w:val="none" w:sz="0" w:space="0" w:color="auto"/>
                  </w:divBdr>
                  <w:divsChild>
                    <w:div w:id="311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kone.be/fr/conditions-generales.aspx" TargetMode="External" /><Relationship Id="rId5" Type="http://schemas.openxmlformats.org/officeDocument/2006/relationships/hyperlink" Target="https://www.kone.be/fr/" TargetMode="Externa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5577</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 Ahoomey</dc:creator>
  <cp:keywords/>
  <dc:description/>
  <cp:lastModifiedBy>Honey Ahoomey</cp:lastModifiedBy>
  <cp:revision>2</cp:revision>
  <dcterms:created xsi:type="dcterms:W3CDTF">2024-08-06T16:47:00Z</dcterms:created>
  <dcterms:modified xsi:type="dcterms:W3CDTF">2024-08-06T16:47:00Z</dcterms:modified>
</cp:coreProperties>
</file>